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cs="Times New Roman"/>
          <w:b/>
          <w:bCs/>
          <w:sz w:val="28"/>
          <w:szCs w:val="28"/>
          <w:lang w:val="en-US" w:eastAsia="zh-CN"/>
        </w:rPr>
        <w:t>拉脱维亚商务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拉脱维亚商务签证主要签发给以商务目的个人申请者，商务种类签证主要包括：沟通或 签订合同、采购商品货物原材料、 销售货品或服务、实地培训等等。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签证类型：商务签证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有效期限：以使馆签发为准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停留期限：以使馆签发为准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入境次数：以使馆签发为准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tbl>
      <w:tblPr>
        <w:tblStyle w:val="5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3076"/>
        <w:gridCol w:w="3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签发对象</w:t>
            </w:r>
          </w:p>
        </w:tc>
        <w:tc>
          <w:tcPr>
            <w:tcW w:w="3076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签证材料</w:t>
            </w:r>
          </w:p>
        </w:tc>
        <w:tc>
          <w:tcPr>
            <w:tcW w:w="3693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以商务访问为目的的个人申请者可申请申根签证。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个人申请表（原件）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•有申请者本人签字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•未满18周岁需由监护人签字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照片（原件）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•2张彩色照片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•近6个月拍摄的白底照片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•两张规格相同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护照（原件）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•护照原件及一份复印件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•复印所有签证页但空白页不需要复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印，如有延期页，须提供延期页复印件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•护照有效期至少到截止有效期后的 3 个月并且从中国离境日期后至少有 6 个月的有效期。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•要求至少仍保留 2 页空白页。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身份证(原件)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户口本整本复印件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•户口本原件及户口本所有页的复印件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•如是集体户口，提供集体户口首页和本人页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•如丢失，请开户派出所出具的户籍证明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医疗保险（中英文版）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•保额至少在3万欧元以上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•包含紧急医疗救治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•覆盖全部申根国以及本次入境时间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邀请函（原件）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•由拉脱维亚国籍和移民事务办公室（OCMA）审批的邀请函号码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•需使用公司正式的信头纸并加盖公章、签字、并须包含如下信息：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 邀请公司的详细地址和联系人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 签字人员的姓名和职务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 邀请人的信息 （姓名，性别，护照号码）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 访问的目的和持续时间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 支付旅行和生活费用的单位或个人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•活动或培训主办方的邀请函原件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资产证明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•最近 3 个月的银行对账单（盖公章的原件）,无需存款证明。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•若申请人的公司（负责）支付旅行及生活费用,需提供申请人（或雇主）公司的资金证明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•若申请人本人支付旅行及生活费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用，需提供申请人本人的偿付能力证明。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若外方邀请公司支付旅行及生活费用，需提供邀请公司的资金证明，该证明须包括在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拉脱维亚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公证的声明原件及相关辅助材料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营业执照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加盖公司公章的公司营业执照复印件需使用公司正式的信头纸，签字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雇主证明信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使用公司正规抬头纸打印，领导签字加盖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工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章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在职证明内容需包括：单位名称、本人职务及收入、旅行时间、负责人职务、签字以及电话、传真，和单位的营业执照/企业机构代码证号。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需要注明担保申请人按期回国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同一单位的申请人必须以名单的形式打在同一份抬头纸上,而且每人都要提供担保原件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房产证（复印件）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•如有可提供，房产证或购房发票任选其一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•本人或配偶名下的均可（提供婚姻关系证明）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活期银行卡对帐单（原件）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•申请人名下3-6个月内有交易记录的工资卡或借记卡或储蓄卡对帐单原件，有银行盖章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行驶证（复印件）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•本人名下或夫妻共有的机动车行驶证或机动车登记证任选其一（需提供结婚证）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全程机酒店预订单（复印件）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•入住日期覆盖在境外停留的全部天数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•入住人姓名涵盖申请人及同行人且名字准确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行程单（复印件）</w:t>
            </w:r>
          </w:p>
        </w:tc>
        <w:tc>
          <w:tcPr>
            <w:tcW w:w="3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•英文版行程单，内容覆盖在境外停留期间的全部行程，注明停留的日期、城市、所有交通方式及景点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在申请拉脱维亚商务签证时，使馆有可能要求申请者补充材料，所以申请者递交材料后注意接听使馆电话以及邮件就可，如有疑惑可咨询拉脱维亚签证服务中心。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百度-121x75(已去底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百度-121x75(已去底)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30F35"/>
    <w:rsid w:val="003433B2"/>
    <w:rsid w:val="01801C74"/>
    <w:rsid w:val="01CB5CA0"/>
    <w:rsid w:val="01D30F35"/>
    <w:rsid w:val="01EA117A"/>
    <w:rsid w:val="070808B7"/>
    <w:rsid w:val="0A6A6BC3"/>
    <w:rsid w:val="0AA95AF1"/>
    <w:rsid w:val="0C973AC3"/>
    <w:rsid w:val="0CB6181D"/>
    <w:rsid w:val="0F4D2359"/>
    <w:rsid w:val="0F536DBE"/>
    <w:rsid w:val="12514FC3"/>
    <w:rsid w:val="145E4B2B"/>
    <w:rsid w:val="17D25E3E"/>
    <w:rsid w:val="19850CE8"/>
    <w:rsid w:val="1B0F12C4"/>
    <w:rsid w:val="1E8C07AB"/>
    <w:rsid w:val="21873649"/>
    <w:rsid w:val="24B40792"/>
    <w:rsid w:val="26174B31"/>
    <w:rsid w:val="27110567"/>
    <w:rsid w:val="29C572A7"/>
    <w:rsid w:val="29E01DCD"/>
    <w:rsid w:val="2ADD700D"/>
    <w:rsid w:val="2B546319"/>
    <w:rsid w:val="2C373224"/>
    <w:rsid w:val="2C5974CE"/>
    <w:rsid w:val="2DCE7E35"/>
    <w:rsid w:val="2EEF1741"/>
    <w:rsid w:val="307D3A1E"/>
    <w:rsid w:val="32E76844"/>
    <w:rsid w:val="3C622C63"/>
    <w:rsid w:val="3DF663DA"/>
    <w:rsid w:val="3FDB4EEF"/>
    <w:rsid w:val="404B7FB4"/>
    <w:rsid w:val="40824FDB"/>
    <w:rsid w:val="43D00E23"/>
    <w:rsid w:val="456F6FA1"/>
    <w:rsid w:val="4E6B2358"/>
    <w:rsid w:val="4EFF4156"/>
    <w:rsid w:val="4FA8093A"/>
    <w:rsid w:val="505F3510"/>
    <w:rsid w:val="52956EB7"/>
    <w:rsid w:val="53914501"/>
    <w:rsid w:val="55EC53BA"/>
    <w:rsid w:val="586E5375"/>
    <w:rsid w:val="59BE32C5"/>
    <w:rsid w:val="5BBA7EA9"/>
    <w:rsid w:val="60082E66"/>
    <w:rsid w:val="601B1072"/>
    <w:rsid w:val="6041386F"/>
    <w:rsid w:val="61566AE6"/>
    <w:rsid w:val="625E6574"/>
    <w:rsid w:val="659951C2"/>
    <w:rsid w:val="65E1005E"/>
    <w:rsid w:val="67B73501"/>
    <w:rsid w:val="691959C4"/>
    <w:rsid w:val="6AF26ECB"/>
    <w:rsid w:val="6C8E4194"/>
    <w:rsid w:val="6E625416"/>
    <w:rsid w:val="717C4B5B"/>
    <w:rsid w:val="73A22F99"/>
    <w:rsid w:val="74EA143C"/>
    <w:rsid w:val="76C65753"/>
    <w:rsid w:val="7864699C"/>
    <w:rsid w:val="78DB63C3"/>
    <w:rsid w:val="7A3E7E9E"/>
    <w:rsid w:val="7D4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2019-07-11T05:27:00Z</dcterms:created>
  <dc:creator>签证部—赵欣</dc:creator>
  <cp:lastModifiedBy>北极熊</cp:lastModifiedBy>
  <dcterms:modified xsi:type="dcterms:W3CDTF">2020-05-18T01:51:56Z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